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F1" w:rsidRDefault="007643F1" w:rsidP="007643F1">
      <w:pPr>
        <w:spacing w:line="360" w:lineRule="auto"/>
        <w:jc w:val="both"/>
        <w:rPr>
          <w:rFonts w:ascii="Arial" w:hAnsi="Arial" w:cs="Arial"/>
          <w:color w:val="000000"/>
          <w:sz w:val="32"/>
          <w:szCs w:val="32"/>
          <w:u w:val="single"/>
          <w:shd w:val="clear" w:color="auto" w:fill="FFFFFF"/>
        </w:rPr>
      </w:pPr>
      <w:bookmarkStart w:id="0" w:name="art387"/>
    </w:p>
    <w:p w:rsidR="007643F1" w:rsidRDefault="007643F1" w:rsidP="007643F1">
      <w:pPr>
        <w:pStyle w:val="Ttulo2"/>
        <w:jc w:val="center"/>
        <w:rPr>
          <w:rFonts w:ascii="Arial" w:hAnsi="Arial" w:cs="Arial"/>
          <w:color w:val="000000"/>
          <w:sz w:val="24"/>
          <w:szCs w:val="24"/>
        </w:rPr>
      </w:pPr>
      <w:r>
        <w:rPr>
          <w:rFonts w:ascii="Arial" w:hAnsi="Arial" w:cs="Arial"/>
          <w:color w:val="000000"/>
          <w:sz w:val="24"/>
          <w:szCs w:val="24"/>
        </w:rPr>
        <w:t>Ley Nº 16.320</w:t>
      </w:r>
    </w:p>
    <w:p w:rsidR="007643F1" w:rsidRDefault="007643F1" w:rsidP="007643F1">
      <w:pPr>
        <w:pStyle w:val="Ttulo2"/>
        <w:jc w:val="center"/>
        <w:rPr>
          <w:rFonts w:ascii="Arial" w:hAnsi="Arial" w:cs="Arial"/>
          <w:color w:val="000000"/>
          <w:sz w:val="24"/>
          <w:szCs w:val="24"/>
        </w:rPr>
      </w:pPr>
      <w:r>
        <w:rPr>
          <w:rFonts w:ascii="Arial" w:hAnsi="Arial" w:cs="Arial"/>
          <w:color w:val="000000"/>
          <w:sz w:val="24"/>
          <w:szCs w:val="24"/>
        </w:rPr>
        <w:t>RENDICION DE CUENTAS Y BALANCE DE EJECUCION PRESUPUESTAL EJERCICIO 1991</w:t>
      </w:r>
    </w:p>
    <w:p w:rsidR="007643F1" w:rsidRDefault="007643F1" w:rsidP="007643F1">
      <w:pPr>
        <w:pStyle w:val="Ttulo3"/>
        <w:jc w:val="center"/>
        <w:rPr>
          <w:rFonts w:ascii="Arial" w:hAnsi="Arial" w:cs="Arial"/>
          <w:color w:val="000000"/>
          <w:sz w:val="18"/>
          <w:szCs w:val="18"/>
        </w:rPr>
      </w:pPr>
      <w:r>
        <w:rPr>
          <w:rFonts w:ascii="Arial" w:hAnsi="Arial" w:cs="Arial"/>
          <w:color w:val="000000"/>
          <w:sz w:val="18"/>
          <w:szCs w:val="18"/>
        </w:rPr>
        <w:t>APROBACION QUE REGIRA DESDE EL 1º DE ENERO DE 1993</w:t>
      </w:r>
    </w:p>
    <w:p w:rsidR="007643F1" w:rsidRDefault="007643F1" w:rsidP="007643F1">
      <w:pPr>
        <w:pStyle w:val="Ttulo4"/>
        <w:jc w:val="center"/>
        <w:rPr>
          <w:rFonts w:ascii="Arial" w:hAnsi="Arial" w:cs="Arial"/>
          <w:b w:val="0"/>
          <w:bCs w:val="0"/>
          <w:color w:val="000000"/>
          <w:sz w:val="18"/>
          <w:szCs w:val="18"/>
        </w:rPr>
      </w:pPr>
      <w:r>
        <w:rPr>
          <w:rFonts w:ascii="Arial" w:hAnsi="Arial" w:cs="Arial"/>
          <w:b w:val="0"/>
          <w:bCs w:val="0"/>
          <w:color w:val="000000"/>
          <w:sz w:val="18"/>
          <w:szCs w:val="18"/>
        </w:rPr>
        <w:t>El Senado y la Cámara de Representantes de la República Oriental del Uruguay, reunidos en Asamblea General,</w:t>
      </w:r>
    </w:p>
    <w:p w:rsidR="007643F1" w:rsidRDefault="007643F1" w:rsidP="007643F1">
      <w:pPr>
        <w:pStyle w:val="Ttulo3"/>
        <w:jc w:val="center"/>
        <w:rPr>
          <w:rFonts w:ascii="Arial" w:hAnsi="Arial" w:cs="Arial"/>
          <w:color w:val="000000"/>
          <w:sz w:val="18"/>
          <w:szCs w:val="18"/>
        </w:rPr>
      </w:pPr>
      <w:r>
        <w:rPr>
          <w:rFonts w:ascii="Arial" w:hAnsi="Arial" w:cs="Arial"/>
          <w:color w:val="000000"/>
          <w:sz w:val="18"/>
          <w:szCs w:val="18"/>
        </w:rPr>
        <w:t>DECRETAN:</w:t>
      </w:r>
    </w:p>
    <w:p w:rsidR="007033E4" w:rsidRPr="007643F1" w:rsidRDefault="007643F1" w:rsidP="007643F1">
      <w:pPr>
        <w:spacing w:line="360" w:lineRule="auto"/>
        <w:jc w:val="both"/>
        <w:rPr>
          <w:sz w:val="32"/>
          <w:szCs w:val="32"/>
        </w:rPr>
      </w:pPr>
      <w:bookmarkStart w:id="1" w:name="_GoBack"/>
      <w:bookmarkEnd w:id="1"/>
      <w:r w:rsidRPr="007643F1">
        <w:rPr>
          <w:rFonts w:ascii="Arial" w:hAnsi="Arial" w:cs="Arial"/>
          <w:color w:val="000000"/>
          <w:sz w:val="32"/>
          <w:szCs w:val="32"/>
          <w:u w:val="single"/>
          <w:shd w:val="clear" w:color="auto" w:fill="FFFFFF"/>
        </w:rPr>
        <w:t>Artículo 387</w:t>
      </w:r>
      <w:bookmarkEnd w:id="0"/>
      <w:r w:rsidRPr="007643F1">
        <w:rPr>
          <w:rFonts w:ascii="Arial" w:hAnsi="Arial" w:cs="Arial"/>
          <w:color w:val="000000"/>
          <w:sz w:val="32"/>
          <w:szCs w:val="32"/>
          <w:shd w:val="clear" w:color="auto" w:fill="FFFFFF"/>
        </w:rPr>
        <w:t>.- Declárase que los Defensores de Oficio tienen absoluta autonomía e independencia técnica en el ejercicio de sus funciones, pudiendo ejercitar las potestades que les confiere la Constitución y las leyes en defensa de sus patrocinados. En el caso que se afecte la eficacia o se menoscabe la función de los Defensores de Oficio, deberán ponerlo en conocimiento del Director de la respectiva Defensoría, quien con anuencia de la Sala de Defensores correspondiente adoptará las medidas pertinentes para hacer cesar tal situación.</w:t>
      </w:r>
    </w:p>
    <w:sectPr w:rsidR="007033E4" w:rsidRPr="007643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6E"/>
    <w:rsid w:val="0034636E"/>
    <w:rsid w:val="004B26D4"/>
    <w:rsid w:val="004B5D72"/>
    <w:rsid w:val="00546D27"/>
    <w:rsid w:val="007033E4"/>
    <w:rsid w:val="00711637"/>
    <w:rsid w:val="00754A31"/>
    <w:rsid w:val="007643F1"/>
    <w:rsid w:val="007C2CBE"/>
    <w:rsid w:val="00972ACD"/>
    <w:rsid w:val="009806F8"/>
    <w:rsid w:val="00A81764"/>
    <w:rsid w:val="00BB0ABD"/>
    <w:rsid w:val="00C34494"/>
    <w:rsid w:val="00EA2D74"/>
    <w:rsid w:val="00F97DC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E48E5-F313-4BAD-9CE1-F0E3E3D6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C2CBE"/>
    <w:pPr>
      <w:spacing w:before="100" w:beforeAutospacing="1" w:after="100" w:afterAutospacing="1" w:line="240" w:lineRule="auto"/>
      <w:outlineLvl w:val="1"/>
    </w:pPr>
    <w:rPr>
      <w:rFonts w:ascii="Times New Roman" w:eastAsia="Times New Roman" w:hAnsi="Times New Roman" w:cs="Times New Roman"/>
      <w:b/>
      <w:bCs/>
      <w:sz w:val="36"/>
      <w:szCs w:val="36"/>
      <w:lang w:eastAsia="es-UY"/>
    </w:rPr>
  </w:style>
  <w:style w:type="paragraph" w:styleId="Ttulo3">
    <w:name w:val="heading 3"/>
    <w:basedOn w:val="Normal"/>
    <w:link w:val="Ttulo3Car"/>
    <w:uiPriority w:val="9"/>
    <w:qFormat/>
    <w:rsid w:val="007C2CBE"/>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paragraph" w:styleId="Ttulo4">
    <w:name w:val="heading 4"/>
    <w:basedOn w:val="Normal"/>
    <w:link w:val="Ttulo4Car"/>
    <w:uiPriority w:val="9"/>
    <w:qFormat/>
    <w:rsid w:val="007C2CBE"/>
    <w:pPr>
      <w:spacing w:before="100" w:beforeAutospacing="1" w:after="100" w:afterAutospacing="1" w:line="240" w:lineRule="auto"/>
      <w:outlineLvl w:val="3"/>
    </w:pPr>
    <w:rPr>
      <w:rFonts w:ascii="Times New Roman" w:eastAsia="Times New Roman" w:hAnsi="Times New Roman" w:cs="Times New Roman"/>
      <w:b/>
      <w:bCs/>
      <w:sz w:val="24"/>
      <w:szCs w:val="24"/>
      <w:lang w:eastAsia="es-UY"/>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2CBE"/>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7C2CBE"/>
    <w:rPr>
      <w:rFonts w:ascii="Times New Roman" w:eastAsia="Times New Roman" w:hAnsi="Times New Roman" w:cs="Times New Roman"/>
      <w:b/>
      <w:bCs/>
      <w:sz w:val="27"/>
      <w:szCs w:val="27"/>
      <w:lang w:eastAsia="es-UY"/>
    </w:rPr>
  </w:style>
  <w:style w:type="character" w:customStyle="1" w:styleId="Ttulo4Car">
    <w:name w:val="Título 4 Car"/>
    <w:basedOn w:val="Fuentedeprrafopredeter"/>
    <w:link w:val="Ttulo4"/>
    <w:uiPriority w:val="9"/>
    <w:rsid w:val="007C2CBE"/>
    <w:rPr>
      <w:rFonts w:ascii="Times New Roman" w:eastAsia="Times New Roman" w:hAnsi="Times New Roman" w:cs="Times New Roman"/>
      <w:b/>
      <w:bCs/>
      <w:sz w:val="24"/>
      <w:szCs w:val="24"/>
      <w:lang w:eastAsia="es-UY"/>
    </w:rPr>
  </w:style>
  <w:style w:type="paragraph" w:styleId="NormalWeb">
    <w:name w:val="Normal (Web)"/>
    <w:basedOn w:val="Normal"/>
    <w:uiPriority w:val="99"/>
    <w:semiHidden/>
    <w:unhideWhenUsed/>
    <w:rsid w:val="007C2CBE"/>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apple-converted-space">
    <w:name w:val="apple-converted-space"/>
    <w:basedOn w:val="Fuentedeprrafopredeter"/>
    <w:rsid w:val="007C2CBE"/>
  </w:style>
  <w:style w:type="character" w:styleId="Hipervnculo">
    <w:name w:val="Hyperlink"/>
    <w:basedOn w:val="Fuentedeprrafopredeter"/>
    <w:uiPriority w:val="99"/>
    <w:semiHidden/>
    <w:unhideWhenUsed/>
    <w:rsid w:val="007C2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6580">
      <w:bodyDiv w:val="1"/>
      <w:marLeft w:val="0"/>
      <w:marRight w:val="0"/>
      <w:marTop w:val="0"/>
      <w:marBottom w:val="0"/>
      <w:divBdr>
        <w:top w:val="none" w:sz="0" w:space="0" w:color="auto"/>
        <w:left w:val="none" w:sz="0" w:space="0" w:color="auto"/>
        <w:bottom w:val="none" w:sz="0" w:space="0" w:color="auto"/>
        <w:right w:val="none" w:sz="0" w:space="0" w:color="auto"/>
      </w:divBdr>
    </w:div>
    <w:div w:id="165287242">
      <w:bodyDiv w:val="1"/>
      <w:marLeft w:val="0"/>
      <w:marRight w:val="0"/>
      <w:marTop w:val="0"/>
      <w:marBottom w:val="0"/>
      <w:divBdr>
        <w:top w:val="none" w:sz="0" w:space="0" w:color="auto"/>
        <w:left w:val="none" w:sz="0" w:space="0" w:color="auto"/>
        <w:bottom w:val="none" w:sz="0" w:space="0" w:color="auto"/>
        <w:right w:val="none" w:sz="0" w:space="0" w:color="auto"/>
      </w:divBdr>
    </w:div>
    <w:div w:id="1409108805">
      <w:bodyDiv w:val="1"/>
      <w:marLeft w:val="0"/>
      <w:marRight w:val="0"/>
      <w:marTop w:val="0"/>
      <w:marBottom w:val="0"/>
      <w:divBdr>
        <w:top w:val="none" w:sz="0" w:space="0" w:color="auto"/>
        <w:left w:val="none" w:sz="0" w:space="0" w:color="auto"/>
        <w:bottom w:val="none" w:sz="0" w:space="0" w:color="auto"/>
        <w:right w:val="none" w:sz="0" w:space="0" w:color="auto"/>
      </w:divBdr>
    </w:div>
    <w:div w:id="19548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dcterms:created xsi:type="dcterms:W3CDTF">2017-01-23T03:09:00Z</dcterms:created>
  <dcterms:modified xsi:type="dcterms:W3CDTF">2017-01-23T03:09:00Z</dcterms:modified>
</cp:coreProperties>
</file>